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sz w:val="26"/>
          <w:szCs w:val="26"/>
        </w:rPr>
      </w:pPr>
      <w:bookmarkStart w:id="0" w:name="_GoBack"/>
      <w:bookmarkEnd w:id="0"/>
      <w:r>
        <w:rPr>
          <w:rFonts w:ascii="Arial" w:hAnsi="Arial"/>
          <w:b/>
          <w:sz w:val="26"/>
          <w:szCs w:val="26"/>
          <w:u w:val="single"/>
        </w:rPr>
        <w:t xml:space="preserve">PAGOS CON TARJETAS RECARGABLES CORPORATIVAS 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¿Qué son?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Son Tarjetas de Compra con fondos limitados  que operan y se utilizan como medio de pago para la adquisición de bienes y servicios tanto a nivel local como en el exterior. En este último caso cuentan con la exención de los impuestos  correspondientes a  los pagos alcanzados por dicho impuesto.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sz w:val="28"/>
          <w:szCs w:val="28"/>
          <w:u w:val="single"/>
        </w:rPr>
        <w:t>En qué casos se puede utilizar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Podrá utilizarse como medio de pago  en el marco de: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Proyectos financiados por CONICET u otros organismos  (PIP, PIO, Cooperación Internacional, Reuniones Científicas de carácter nacional, PUE y otros) pero administrados por CCT Patagonia Norte.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Operaciones a pagarse en moneda extranjera correspondiente PICTs cuyo titular es  personal de CONICET y son  administrados por una UVT en convenio con CONICET.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 Operaciones a pagarse en moneda extranjera correspondiente o necesarios para  proyectos científicos o desempeño de la actividad por parte  del personal de CONICET, y no contemplados en los puntos anteriores.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/>
          <w:sz w:val="28"/>
          <w:szCs w:val="28"/>
          <w:u w:val="single"/>
        </w:rPr>
        <w:t>Rubros permitidos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 Compras de pasajes electrónicos y por agencia u oficina de la aerolínea para viajes nacionales e internacionales.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Pago de estadías en hoteles y viáticos (comidas, traslados internos) contemplados dentro de los fondos establecidos en la escala de viáticos por región nacional  o país destino según la cantidad de días.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Extracción de efectivo para viáticos y gastos corrientes (en caso de tarjetas a nombre del titular).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Inscripción en congresos científicos nacionales e  internacionales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Publicaciones  nacionales e internacionales.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f) Insumos, materiales, licencias  y  servicios.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g) Carga de combustible.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h) Equipos, bibliografía y otros gastos previamente autorizados.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Cuando se trate de pagos al exterior con origen en fondos de proyectos de CONICET (compra de insumos, bienes, pasajes internacionales, estadías y viáticos en el extranjero, etc.), deberán contar con la previa autorización de la Dirección de Proyectos de CONICET.</w:t>
      </w:r>
    </w:p>
    <w:p>
      <w:pPr>
        <w:pStyle w:val="Normal"/>
        <w:jc w:val="both"/>
        <w:rPr>
          <w:rFonts w:ascii="Arial" w:hAnsi="Arial"/>
          <w:b/>
          <w:b/>
          <w:bCs/>
          <w:i w:val="false"/>
          <w:i w:val="false"/>
          <w:iCs w:val="false"/>
          <w:sz w:val="28"/>
          <w:szCs w:val="28"/>
          <w:u w:val="single"/>
        </w:rPr>
      </w:pPr>
      <w:r>
        <w:rPr>
          <w:rFonts w:ascii="Arial" w:hAnsi="Arial"/>
          <w:b/>
          <w:bCs/>
          <w:i w:val="false"/>
          <w:iCs w:val="false"/>
          <w:sz w:val="28"/>
          <w:szCs w:val="28"/>
          <w:u w:val="single"/>
        </w:rPr>
        <w:t>Procedimiento para solicitar un pago</w:t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 xml:space="preserve">- Proyectos financiados por CONICET u otros organismos y administrados por el CCT: Solicitud del pago por mail a </w:t>
      </w:r>
      <w:hyperlink r:id="rId2">
        <w:r>
          <w:rPr>
            <w:rStyle w:val="EnlacedeInternet"/>
            <w:rFonts w:ascii="Arial" w:hAnsi="Arial"/>
            <w:sz w:val="24"/>
            <w:szCs w:val="24"/>
          </w:rPr>
          <w:t>administracion@comahue-conicet.gob.ar</w:t>
        </w:r>
      </w:hyperlink>
      <w:r>
        <w:rPr>
          <w:rFonts w:ascii="Arial" w:hAnsi="Arial"/>
          <w:sz w:val="24"/>
          <w:szCs w:val="24"/>
        </w:rPr>
        <w:t xml:space="preserve">, adjuntando o informando el link de pago junto a la  proforma, presupuesto, invoice o documentación de la contraprestación a pagar, así como ROECYT si correspondiera. </w:t>
      </w:r>
      <w:r>
        <w:rPr>
          <w:rFonts w:ascii="Arial" w:hAnsi="Arial"/>
          <w:sz w:val="24"/>
          <w:szCs w:val="24"/>
        </w:rPr>
        <w:t xml:space="preserve">En caso de que el investigador </w:t>
      </w: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es-AR" w:eastAsia="en-US" w:bidi="ar-SA"/>
        </w:rPr>
        <w:t>posea</w:t>
      </w:r>
      <w:r>
        <w:rPr>
          <w:rFonts w:ascii="Arial" w:hAnsi="Arial"/>
          <w:sz w:val="24"/>
          <w:szCs w:val="24"/>
        </w:rPr>
        <w:t xml:space="preserve"> una tarjeta recargable a su nombre vinculada al CCT, previo al pago, deberá solicitar la recarga de saldo para poder realizar la compra deseada, a </w:t>
      </w:r>
      <w:hyperlink r:id="rId3">
        <w:r>
          <w:rPr>
            <w:rStyle w:val="EnlacedeInternet"/>
            <w:rFonts w:ascii="Arial" w:hAnsi="Arial"/>
            <w:sz w:val="24"/>
            <w:szCs w:val="24"/>
          </w:rPr>
          <w:t>administracion@comahue-conicet.gob.ar</w:t>
        </w:r>
      </w:hyperlink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Operaciones a pagarse en moneda extranjera correspondiente PICTs: Solicitud del pago directamente al administrador de la UVT, adjuntando o informando el link de pago (y todas las indicaciones que considere oportunas) junto a la  proforma, presupuesto, invoice o documentación de la contraprestación a pagar, así como ROECYT si correspondiera. Cualquier tipo de gastos relacionados con el pago y los movimientos de fondos, deberá ser afrontado por la UVT.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 caso de que el investigador </w:t>
      </w:r>
      <w:r>
        <w:rPr>
          <w:rFonts w:eastAsia="Calibri" w:cs="" w:ascii="Arial" w:hAnsi="Arial" w:cstheme="minorBidi" w:eastAsiaTheme="minorHAnsi"/>
          <w:color w:val="auto"/>
          <w:kern w:val="0"/>
          <w:sz w:val="24"/>
          <w:szCs w:val="24"/>
          <w:lang w:val="es-AR" w:eastAsia="en-US" w:bidi="ar-SA"/>
        </w:rPr>
        <w:t>posea</w:t>
      </w:r>
      <w:r>
        <w:rPr>
          <w:rFonts w:ascii="Arial" w:hAnsi="Arial"/>
          <w:sz w:val="24"/>
          <w:szCs w:val="24"/>
        </w:rPr>
        <w:t xml:space="preserve"> una tarjeta recargable a su nombre vinculada al CCT, la UVT administradora del proyecto deberá transferir los fondos y remitir comprobante, factura e información de pago a </w:t>
      </w:r>
      <w:hyperlink r:id="rId4">
        <w:r>
          <w:rPr>
            <w:rStyle w:val="EnlacedeInternet"/>
            <w:rFonts w:ascii="Arial" w:hAnsi="Arial"/>
            <w:sz w:val="24"/>
            <w:szCs w:val="24"/>
          </w:rPr>
          <w:t>administracion@comahue-conicet.gob.ar</w:t>
        </w:r>
      </w:hyperlink>
      <w:r>
        <w:rPr>
          <w:rStyle w:val="EnlacedeInternet"/>
          <w:rFonts w:ascii="Arial" w:hAnsi="Arial"/>
          <w:sz w:val="24"/>
          <w:szCs w:val="24"/>
        </w:rPr>
        <w:t>,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" w:hAnsi="Arial"/>
          <w:sz w:val="24"/>
          <w:szCs w:val="24"/>
        </w:rPr>
        <w:t xml:space="preserve">- Operaciones a pagarse en moneda extranjera correspondiente o necesarios para  proyectos científicos o desempeño de la actividad por parte  del personal de CONICET, y no contemplados en los puntos anteriores: Solicitud del pago por mail a </w:t>
      </w:r>
      <w:hyperlink r:id="rId5">
        <w:r>
          <w:rPr>
            <w:rStyle w:val="EnlacedeInternet"/>
            <w:rFonts w:ascii="Arial" w:hAnsi="Arial"/>
            <w:sz w:val="24"/>
            <w:szCs w:val="24"/>
          </w:rPr>
          <w:t>administracion@comahue-conicet.gob.ar</w:t>
        </w:r>
      </w:hyperlink>
      <w:r>
        <w:rPr>
          <w:rFonts w:ascii="Arial" w:hAnsi="Arial"/>
          <w:sz w:val="24"/>
          <w:szCs w:val="24"/>
        </w:rPr>
        <w:t xml:space="preserve">, adjuntando o informando el link de pago junto a la  proforma, presupuesto, invoice o documentación de la contraprestación a pagar, así como ROECYT si </w:t>
      </w:r>
      <w:r>
        <w:rPr>
          <w:rFonts w:ascii="Arial" w:hAnsi="Arial"/>
          <w:color w:val="000000"/>
          <w:sz w:val="24"/>
          <w:szCs w:val="24"/>
        </w:rPr>
        <w:t>correspondiera</w:t>
      </w:r>
      <w:r>
        <w:rPr>
          <w:rFonts w:ascii="Arial" w:hAnsi="Arial"/>
          <w:sz w:val="24"/>
          <w:szCs w:val="24"/>
        </w:rPr>
        <w:t>. Cualquier tipo de gastos relacionados con el pago y los movimientos de fondos, deberá ser afrontado por el personal solicitante.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Previo al pago, deberá transferir  fondos suficientes a la cuenta 4 del CCT:</w:t>
      </w:r>
    </w:p>
    <w:p>
      <w:pPr>
        <w:pStyle w:val="Cuerpodetexto"/>
        <w:spacing w:lineRule="auto" w:line="240" w:before="0" w:after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BBVA Banco Francés </w:t>
        <w:br/>
      </w:r>
      <w:r>
        <w:rPr>
          <w:rStyle w:val="Muydestacado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258-6015/9</w:t>
      </w:r>
    </w:p>
    <w:p>
      <w:pPr>
        <w:pStyle w:val="Cuerpodetexto"/>
        <w:widowControl/>
        <w:spacing w:lineRule="auto" w:line="240" w:before="0" w:after="0"/>
        <w:jc w:val="left"/>
        <w:rPr/>
      </w:pPr>
      <w:r>
        <w:rPr>
          <w:rStyle w:val="Muydestacado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CBU:0170258520000000601597</w:t>
      </w:r>
    </w:p>
    <w:p>
      <w:pPr>
        <w:pStyle w:val="Cuerpodetexto"/>
        <w:widowControl/>
        <w:spacing w:lineRule="auto" w:line="240" w:before="0" w:after="0"/>
        <w:jc w:val="left"/>
        <w:rPr/>
      </w:pPr>
      <w:r>
        <w:rPr>
          <w:rStyle w:val="Muydestacado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CUIT:</w:t>
      </w:r>
      <w:hyperlink r:id="rId6" w:tgtFrame="_blank">
        <w:r>
          <w:rPr>
            <w:rStyle w:val="Muydestacado"/>
            <w:rFonts w:ascii="Arial" w:hAnsi="Arial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none"/>
          </w:rPr>
          <w:t>30-71096171-5</w:t>
        </w:r>
      </w:hyperlink>
    </w:p>
    <w:p>
      <w:pPr>
        <w:pStyle w:val="Cuerpodetexto"/>
        <w:widowControl/>
        <w:spacing w:lineRule="auto" w:line="240" w:before="0" w:after="0"/>
        <w:jc w:val="left"/>
        <w:rPr/>
      </w:pPr>
      <w:r>
        <w:rPr>
          <w:rStyle w:val="Muydestacado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Titular: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CCT </w:t>
      </w:r>
      <w:r>
        <w:rPr>
          <w:rStyle w:val="Muydestacado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CONICET PATAGONIA NORTE</w:t>
      </w:r>
    </w:p>
    <w:p>
      <w:pPr>
        <w:pStyle w:val="Cuerpodetexto"/>
        <w:widowControl/>
        <w:spacing w:lineRule="auto" w:line="240" w:before="0" w:after="0"/>
        <w:jc w:val="left"/>
        <w:rPr>
          <w:rStyle w:val="Muydestacado"/>
          <w:rFonts w:ascii="Arial" w:hAnsi="Ari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Cuerpodetexto"/>
        <w:widowControl/>
        <w:spacing w:lineRule="auto" w:line="240" w:before="0" w:after="0"/>
        <w:jc w:val="left"/>
        <w:rPr/>
      </w:pPr>
      <w:r>
        <w:rPr>
          <w:rStyle w:val="Muydestacado"/>
          <w:rFonts w:ascii="Arial" w:hAnsi="Arial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  <w:u w:val="single"/>
        </w:rPr>
        <w:t>Cotización a tener en cuenta para el  pago al exterior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hyperlink r:id="rId8">
        <w:r>
          <w:rPr>
            <w:rStyle w:val="EnlacedeInternet"/>
            <w:rFonts w:ascii="Arial" w:hAnsi="Arial"/>
            <w:sz w:val="24"/>
            <w:szCs w:val="24"/>
          </w:rPr>
          <w:t>https://www.bbva.com.ar/personas/productos/inversiones/cotizacion-moneda-extranjera.html</w:t>
        </w:r>
      </w:hyperlink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Procedimiento para solicitar una Tarjeta Recargable Personal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b/>
          <w:bCs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Para solicitar el alta de una tarjeta recargable a nombre del Titular y/o integrantes de proyectos financiados por CONICET </w:t>
      </w:r>
      <w:r>
        <w:rPr>
          <w:rFonts w:eastAsia="Calibri" w:cs="" w:ascii="Arial" w:hAnsi="Arial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es-AR" w:eastAsia="en-US" w:bidi="ar-SA"/>
        </w:rPr>
        <w:t xml:space="preserve">o  por terceros y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administrados  por el CCT Patagonia Norte o por una UVT (con CONICET como institución beneficiaria), el investigador o becario deberá enviar por mail a  </w:t>
      </w:r>
      <w:hyperlink r:id="rId9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administracion@comahue-conicet.gob.ar</w:t>
        </w:r>
      </w:hyperlink>
      <w:r>
        <w:rPr>
          <w:rStyle w:val="EnlacedeInternet"/>
          <w:rFonts w:ascii="Arial" w:hAnsi="Arial"/>
          <w:b w:val="false"/>
          <w:bCs w:val="false"/>
          <w:color w:val="000000"/>
          <w:sz w:val="24"/>
          <w:szCs w:val="24"/>
          <w:u w:val="none"/>
        </w:rPr>
        <w:t xml:space="preserve"> los siguientes datos: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lacedeInternet"/>
          <w:rFonts w:ascii="Arial" w:hAnsi="Arial"/>
          <w:b w:val="false"/>
          <w:bCs w:val="false"/>
          <w:color w:val="000000"/>
          <w:sz w:val="24"/>
          <w:szCs w:val="24"/>
          <w:u w:val="none"/>
        </w:rPr>
        <w:t>Nombre y Apellido Completo, DNI, CUIL, Fecha  y lugar de nacimiento, Domicilio actualizado  y Estado civil.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lacedeInternet"/>
          <w:rFonts w:ascii="Arial" w:hAnsi="Arial"/>
          <w:b w:val="false"/>
          <w:bCs w:val="false"/>
          <w:color w:val="000000"/>
          <w:sz w:val="24"/>
          <w:szCs w:val="24"/>
          <w:u w:val="none"/>
        </w:rPr>
        <w:t>El CCT Patagonia Norte procederá a gestionar el alta ante el banco, y una vez aprobada la solicitud, se enviará la tarjeta al domicilio de</w:t>
      </w:r>
      <w:r>
        <w:rPr>
          <w:rStyle w:val="EnlacedeInternet"/>
          <w:rFonts w:eastAsia="Calibri" w:cs="" w:ascii="Arial" w:hAnsi="Arial"/>
          <w:b w:val="false"/>
          <w:bCs w:val="false"/>
          <w:color w:val="000000"/>
          <w:kern w:val="0"/>
          <w:sz w:val="24"/>
          <w:szCs w:val="24"/>
          <w:u w:val="none"/>
          <w:lang w:val="es-AR" w:eastAsia="en-US" w:bidi="ar-SA"/>
        </w:rPr>
        <w:t>cl</w:t>
      </w:r>
      <w:r>
        <w:rPr>
          <w:rStyle w:val="EnlacedeInternet"/>
          <w:rFonts w:ascii="Arial" w:hAnsi="Arial"/>
          <w:b w:val="false"/>
          <w:bCs w:val="false"/>
          <w:color w:val="000000"/>
          <w:sz w:val="24"/>
          <w:szCs w:val="24"/>
          <w:u w:val="none"/>
        </w:rPr>
        <w:t>arado.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fa78c6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c0bc1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dc0bc1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dc0bc1"/>
    <w:rPr>
      <w:b/>
      <w:bCs/>
      <w:sz w:val="20"/>
      <w:szCs w:val="20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dc0bc1"/>
    <w:rPr>
      <w:rFonts w:ascii="Segoe UI" w:hAnsi="Segoe UI" w:cs="Segoe UI"/>
      <w:sz w:val="18"/>
      <w:szCs w:val="18"/>
    </w:rPr>
  </w:style>
  <w:style w:type="character" w:styleId="Muydestacado">
    <w:name w:val="Muy destacado"/>
    <w:qFormat/>
    <w:rPr>
      <w:b/>
      <w:bCs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06d55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950d6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dc0bc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dc0bc1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dc0bc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inistracion@comahue-conicet.gob.ar" TargetMode="External"/><Relationship Id="rId3" Type="http://schemas.openxmlformats.org/officeDocument/2006/relationships/hyperlink" Target="mailto:administracion@comahue-conicet.gob.ar" TargetMode="External"/><Relationship Id="rId4" Type="http://schemas.openxmlformats.org/officeDocument/2006/relationships/hyperlink" Target="mailto:administracion@comahue-conicet.gob.ar" TargetMode="External"/><Relationship Id="rId5" Type="http://schemas.openxmlformats.org/officeDocument/2006/relationships/hyperlink" Target="mailto:administracion@comahue-conicet.gob.ar" TargetMode="External"/><Relationship Id="rId6" Type="http://schemas.openxmlformats.org/officeDocument/2006/relationships/hyperlink" Target="callto:30-71096171-5" TargetMode="External"/><Relationship Id="rId7" Type="http://schemas.openxmlformats.org/officeDocument/2006/relationships/hyperlink" Target="https://www.bbva.com.ar/personas/productos/inversiones/cotizacion-moneda-extranjera.html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administracion@comahue-conicet.gob.ar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AC723-C9DF-4054-A753-DF9B4C39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LibreOffice/6.4.6.2$Linux_X86_64 LibreOffice_project/40$Build-2</Application>
  <Pages>3</Pages>
  <Words>700</Words>
  <Characters>4099</Characters>
  <CharactersWithSpaces>4797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2020-07-16T20:26:00Z</dcterms:created>
  <dc:creator>mfistzen</dc:creator>
  <dc:description/>
  <dc:language>es-AR</dc:language>
  <cp:lastModifiedBy/>
  <dcterms:modified xsi:type="dcterms:W3CDTF">2021-02-10T17:51:44Z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